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B9CA" w14:textId="729B166E" w:rsidR="00B83A3A" w:rsidRDefault="00B83A3A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A3A">
        <w:rPr>
          <w:rFonts w:ascii="Times New Roman" w:hAnsi="Times New Roman" w:cs="Times New Roman"/>
          <w:b/>
          <w:bCs/>
          <w:sz w:val="28"/>
          <w:szCs w:val="28"/>
        </w:rPr>
        <w:t>COMUNICAT</w:t>
      </w:r>
    </w:p>
    <w:p w14:paraId="754BD689" w14:textId="77777777" w:rsidR="005D6E64" w:rsidRDefault="005D6E64" w:rsidP="00B83A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42A7C" w14:textId="1E725465" w:rsidR="00B83A3A" w:rsidRDefault="00997089" w:rsidP="009970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089">
        <w:rPr>
          <w:rFonts w:ascii="Times New Roman" w:hAnsi="Times New Roman" w:cs="Times New Roman"/>
          <w:sz w:val="28"/>
          <w:szCs w:val="28"/>
        </w:rPr>
        <w:t>Urmare a</w:t>
      </w:r>
      <w:r w:rsidR="009C2B77">
        <w:rPr>
          <w:rFonts w:ascii="Times New Roman" w:hAnsi="Times New Roman" w:cs="Times New Roman"/>
          <w:sz w:val="28"/>
          <w:szCs w:val="28"/>
        </w:rPr>
        <w:t xml:space="preserve"> instituirii </w:t>
      </w:r>
      <w:r w:rsidR="009C2B77" w:rsidRPr="00997089">
        <w:rPr>
          <w:rFonts w:ascii="Times New Roman" w:hAnsi="Times New Roman" w:cs="Times New Roman"/>
          <w:b/>
          <w:bCs/>
          <w:sz w:val="28"/>
          <w:szCs w:val="28"/>
        </w:rPr>
        <w:t>Stării de alertă epidemiologică</w:t>
      </w:r>
      <w:r w:rsidRPr="00997089">
        <w:rPr>
          <w:rFonts w:ascii="Times New Roman" w:hAnsi="Times New Roman" w:cs="Times New Roman"/>
          <w:sz w:val="28"/>
          <w:szCs w:val="28"/>
        </w:rPr>
        <w:t xml:space="preserve"> </w:t>
      </w:r>
      <w:r w:rsidR="009C2B77" w:rsidRPr="00997089">
        <w:rPr>
          <w:rFonts w:ascii="Times New Roman" w:hAnsi="Times New Roman" w:cs="Times New Roman"/>
          <w:sz w:val="28"/>
          <w:szCs w:val="28"/>
        </w:rPr>
        <w:t xml:space="preserve">determinată de gripă </w:t>
      </w:r>
      <w:r w:rsidR="009C2B77">
        <w:rPr>
          <w:rFonts w:ascii="Times New Roman" w:hAnsi="Times New Roman" w:cs="Times New Roman"/>
          <w:sz w:val="28"/>
          <w:szCs w:val="28"/>
        </w:rPr>
        <w:t xml:space="preserve">prin </w:t>
      </w:r>
      <w:r w:rsidRPr="00997089">
        <w:rPr>
          <w:rFonts w:ascii="Times New Roman" w:hAnsi="Times New Roman" w:cs="Times New Roman"/>
          <w:sz w:val="28"/>
          <w:szCs w:val="28"/>
        </w:rPr>
        <w:t>Instrucțiun</w:t>
      </w:r>
      <w:r w:rsidR="009C2B77">
        <w:rPr>
          <w:rFonts w:ascii="Times New Roman" w:hAnsi="Times New Roman" w:cs="Times New Roman"/>
          <w:sz w:val="28"/>
          <w:szCs w:val="28"/>
        </w:rPr>
        <w:t xml:space="preserve">ea </w:t>
      </w:r>
      <w:r w:rsidRPr="00997089">
        <w:rPr>
          <w:rFonts w:ascii="Times New Roman" w:hAnsi="Times New Roman" w:cs="Times New Roman"/>
          <w:sz w:val="28"/>
          <w:szCs w:val="28"/>
        </w:rPr>
        <w:t xml:space="preserve">Ministerului Sănătății nr. AR 1452 din data de 30.01.2025, </w:t>
      </w:r>
      <w:r w:rsidR="009C2B77">
        <w:rPr>
          <w:rFonts w:ascii="Times New Roman" w:hAnsi="Times New Roman" w:cs="Times New Roman"/>
          <w:sz w:val="28"/>
          <w:szCs w:val="28"/>
        </w:rPr>
        <w:t>publicată în Monitorul oficial, partea I, comunicăm următoarele măsuri ce se impun a fi respectate la nivelul populației cât și la nivelul angajator</w:t>
      </w:r>
      <w:r w:rsidR="008774BC">
        <w:rPr>
          <w:rFonts w:ascii="Times New Roman" w:hAnsi="Times New Roman" w:cs="Times New Roman"/>
          <w:sz w:val="28"/>
          <w:szCs w:val="28"/>
        </w:rPr>
        <w:t>ilor</w:t>
      </w:r>
      <w:r w:rsidR="009C2B77">
        <w:rPr>
          <w:rFonts w:ascii="Times New Roman" w:hAnsi="Times New Roman" w:cs="Times New Roman"/>
          <w:sz w:val="28"/>
          <w:szCs w:val="28"/>
        </w:rPr>
        <w:t xml:space="preserve"> din toate sectoarele de activitate:</w:t>
      </w:r>
    </w:p>
    <w:p w14:paraId="5F2C391C" w14:textId="7CAEBCDF" w:rsidR="00997089" w:rsidRPr="00997089" w:rsidRDefault="00997089" w:rsidP="005D6E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Măsuri </w:t>
      </w:r>
      <w:r w:rsidR="005D6E64">
        <w:rPr>
          <w:rFonts w:ascii="Times New Roman" w:hAnsi="Times New Roman" w:cs="Times New Roman"/>
          <w:sz w:val="28"/>
          <w:szCs w:val="28"/>
        </w:rPr>
        <w:t>generale recomandate pentru populație sunt:</w:t>
      </w:r>
    </w:p>
    <w:p w14:paraId="1832DCBB" w14:textId="536B1BFF" w:rsidR="00B83A3A" w:rsidRDefault="00997089" w:rsidP="005D6E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089">
        <w:rPr>
          <w:rFonts w:ascii="Times New Roman" w:hAnsi="Times New Roman" w:cs="Times New Roman"/>
          <w:sz w:val="28"/>
          <w:szCs w:val="28"/>
        </w:rPr>
        <w:t xml:space="preserve">Consultarea </w:t>
      </w:r>
      <w:r>
        <w:rPr>
          <w:rFonts w:ascii="Times New Roman" w:hAnsi="Times New Roman" w:cs="Times New Roman"/>
          <w:sz w:val="28"/>
          <w:szCs w:val="28"/>
        </w:rPr>
        <w:t>medicului de familie la apariția simptomelor respiratorii pentru a stabili indicațiile terapeutice, izolarea la domiciliu și eventuale investigații suplimentare</w:t>
      </w:r>
      <w:r w:rsidR="009C2B77">
        <w:rPr>
          <w:rFonts w:ascii="Times New Roman" w:hAnsi="Times New Roman" w:cs="Times New Roman"/>
          <w:sz w:val="28"/>
          <w:szCs w:val="28"/>
        </w:rPr>
        <w:t>, în scopul evitării supraaglomerării UPU/CPU.</w:t>
      </w:r>
    </w:p>
    <w:p w14:paraId="564BD88A" w14:textId="39C7DDC7" w:rsidR="00997089" w:rsidRDefault="00997089" w:rsidP="005D6E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persoanele care prezintă simptomatologie respiratorie se recomandă purtarea  măștii de protecție dacă trebuie să se deplaseze în comunitate</w:t>
      </w:r>
      <w:r w:rsidR="005D6E64">
        <w:rPr>
          <w:rFonts w:ascii="Times New Roman" w:hAnsi="Times New Roman" w:cs="Times New Roman"/>
          <w:sz w:val="28"/>
          <w:szCs w:val="28"/>
        </w:rPr>
        <w:t>.</w:t>
      </w:r>
    </w:p>
    <w:p w14:paraId="51F08296" w14:textId="4E058EB7" w:rsidR="005D6E64" w:rsidRDefault="005D6E64" w:rsidP="005D6E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Respectarea etichetei tusei și strănutului, utilizarea de batiste de unică folosință.</w:t>
      </w:r>
    </w:p>
    <w:p w14:paraId="480650B4" w14:textId="5EF424D2" w:rsidR="00997089" w:rsidRDefault="00997089" w:rsidP="005D6E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Menținerea unei igiene adecvate a mâinilor, în vederea reducerii r</w:t>
      </w:r>
      <w:r w:rsidR="005D6E64">
        <w:rPr>
          <w:rFonts w:ascii="Times New Roman" w:hAnsi="Times New Roman" w:cs="Times New Roman"/>
          <w:sz w:val="28"/>
          <w:szCs w:val="28"/>
        </w:rPr>
        <w:t>ăsp</w:t>
      </w:r>
      <w:r>
        <w:rPr>
          <w:rFonts w:ascii="Times New Roman" w:hAnsi="Times New Roman" w:cs="Times New Roman"/>
          <w:sz w:val="28"/>
          <w:szCs w:val="28"/>
        </w:rPr>
        <w:t>ândirii virusului</w:t>
      </w:r>
      <w:r w:rsidR="005D6E64">
        <w:rPr>
          <w:rFonts w:ascii="Times New Roman" w:hAnsi="Times New Roman" w:cs="Times New Roman"/>
          <w:sz w:val="28"/>
          <w:szCs w:val="28"/>
        </w:rPr>
        <w:t>.</w:t>
      </w:r>
    </w:p>
    <w:p w14:paraId="1CB96062" w14:textId="44CEFF3E" w:rsidR="00997089" w:rsidRDefault="00997089" w:rsidP="005D6E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Evitarea aglom</w:t>
      </w:r>
      <w:r w:rsidR="005D6E64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rației</w:t>
      </w:r>
      <w:r w:rsidR="005D6E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aerisirea spațiilor închise și purtarea măștii de protecție</w:t>
      </w:r>
      <w:r w:rsidR="005D6E64">
        <w:rPr>
          <w:rFonts w:ascii="Times New Roman" w:hAnsi="Times New Roman" w:cs="Times New Roman"/>
          <w:sz w:val="28"/>
          <w:szCs w:val="28"/>
        </w:rPr>
        <w:t>.</w:t>
      </w:r>
    </w:p>
    <w:p w14:paraId="4D6DD647" w14:textId="52DD0843" w:rsidR="00997089" w:rsidRDefault="00997089" w:rsidP="005D6E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Continuarea vaccinării antigripale, în special pentru populația expusă la risc crescut de îmbolnăvire sau complicații ale gripei</w:t>
      </w:r>
      <w:r w:rsidR="005D6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persoane cu vârsta peste 65 de ani, gravide, persoane imunodeprimate, persoane cu afecțiuni cronice respiratorii sau cardiace.</w:t>
      </w:r>
    </w:p>
    <w:p w14:paraId="052E34A2" w14:textId="28506FFE" w:rsidR="005D6E64" w:rsidRPr="005D6E64" w:rsidRDefault="005D6E64" w:rsidP="005D6E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E64">
        <w:rPr>
          <w:rFonts w:ascii="Times New Roman" w:hAnsi="Times New Roman" w:cs="Times New Roman"/>
          <w:sz w:val="28"/>
          <w:szCs w:val="28"/>
        </w:rPr>
        <w:t>2. Măsuri generale recomandate la nivelul angaja</w:t>
      </w:r>
      <w:r w:rsidR="008774BC">
        <w:rPr>
          <w:rFonts w:ascii="Times New Roman" w:hAnsi="Times New Roman" w:cs="Times New Roman"/>
          <w:sz w:val="28"/>
          <w:szCs w:val="28"/>
        </w:rPr>
        <w:t xml:space="preserve">torilor </w:t>
      </w:r>
      <w:r w:rsidRPr="005D6E64">
        <w:rPr>
          <w:rFonts w:ascii="Times New Roman" w:hAnsi="Times New Roman" w:cs="Times New Roman"/>
          <w:sz w:val="28"/>
          <w:szCs w:val="28"/>
        </w:rPr>
        <w:t>din toate sectoarele de activitate:</w:t>
      </w:r>
    </w:p>
    <w:p w14:paraId="60E61EA5" w14:textId="0492CF68" w:rsidR="005D6E64" w:rsidRDefault="005D6E64" w:rsidP="005D6E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Evitarea aglomerărilor în spațiile de lucru, acolo unde este posibil și aerisirea periodică a acestora.</w:t>
      </w:r>
    </w:p>
    <w:p w14:paraId="477BF1F7" w14:textId="0F2B6CD3" w:rsidR="005D6E64" w:rsidRDefault="005D6E64" w:rsidP="005D6E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Realizarea unui triaj epidemiologic zilnic și recomandarea de izolare voluntară la domiciliu a celor depistați cu simptomatologie respiratorie.</w:t>
      </w:r>
    </w:p>
    <w:p w14:paraId="3C42B94E" w14:textId="0856F4AE" w:rsidR="005D6E64" w:rsidRDefault="005D6E64" w:rsidP="005D6E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Încurajarea vaccinării antigripale a personalului.</w:t>
      </w:r>
    </w:p>
    <w:p w14:paraId="4A8E6069" w14:textId="2D8D932B" w:rsidR="009C2B77" w:rsidRPr="009C2B77" w:rsidRDefault="009C2B77" w:rsidP="009C2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Menționăm că măsurile organizatorice specifice prevăzute  de </w:t>
      </w:r>
      <w:r w:rsidRPr="00997089">
        <w:rPr>
          <w:rFonts w:ascii="Times New Roman" w:hAnsi="Times New Roman" w:cs="Times New Roman"/>
          <w:sz w:val="28"/>
          <w:szCs w:val="28"/>
        </w:rPr>
        <w:t>Instrucțiun</w:t>
      </w:r>
      <w:r>
        <w:rPr>
          <w:rFonts w:ascii="Times New Roman" w:hAnsi="Times New Roman" w:cs="Times New Roman"/>
          <w:sz w:val="28"/>
          <w:szCs w:val="28"/>
        </w:rPr>
        <w:t xml:space="preserve">ea </w:t>
      </w:r>
      <w:r w:rsidRPr="00997089">
        <w:rPr>
          <w:rFonts w:ascii="Times New Roman" w:hAnsi="Times New Roman" w:cs="Times New Roman"/>
          <w:sz w:val="28"/>
          <w:szCs w:val="28"/>
        </w:rPr>
        <w:t xml:space="preserve">Ministerului Sănătății nr. AR 1452 din data de 30.01.2025, </w:t>
      </w:r>
      <w:r>
        <w:rPr>
          <w:rFonts w:ascii="Times New Roman" w:hAnsi="Times New Roman" w:cs="Times New Roman"/>
          <w:sz w:val="28"/>
          <w:szCs w:val="28"/>
        </w:rPr>
        <w:t>publicată în Monitorul oficial, partea I,  au fost comunicate unităților sanitare, inspectoratului școlar județean</w:t>
      </w:r>
      <w:r w:rsidR="008774BC">
        <w:rPr>
          <w:rFonts w:ascii="Times New Roman" w:hAnsi="Times New Roman" w:cs="Times New Roman"/>
          <w:sz w:val="28"/>
          <w:szCs w:val="28"/>
        </w:rPr>
        <w:t xml:space="preserve"> Brăila</w:t>
      </w:r>
      <w:r>
        <w:rPr>
          <w:rFonts w:ascii="Times New Roman" w:hAnsi="Times New Roman" w:cs="Times New Roman"/>
          <w:sz w:val="28"/>
          <w:szCs w:val="28"/>
        </w:rPr>
        <w:t>, pentru diseminare conformă.</w:t>
      </w:r>
    </w:p>
    <w:p w14:paraId="724AB2D2" w14:textId="77777777" w:rsidR="00B83A3A" w:rsidRPr="007E574B" w:rsidRDefault="00B83A3A" w:rsidP="00B83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B07AB" w14:textId="77777777" w:rsidR="00B83A3A" w:rsidRDefault="00B83A3A" w:rsidP="00B83A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97"/>
        </w:tabs>
        <w:spacing w:after="0"/>
        <w:ind w:left="72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021FBD2" w14:textId="77777777" w:rsidR="00B83A3A" w:rsidRDefault="00B83A3A" w:rsidP="00B83A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97"/>
        </w:tabs>
        <w:spacing w:after="0"/>
        <w:ind w:left="72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2C672D0" w14:textId="77777777" w:rsidR="00B83A3A" w:rsidRDefault="00B83A3A" w:rsidP="00B83A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97"/>
        </w:tabs>
        <w:spacing w:after="0"/>
        <w:ind w:left="72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22F995D" w14:textId="77777777" w:rsidR="00B83A3A" w:rsidRDefault="00B83A3A" w:rsidP="00B83A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97"/>
        </w:tabs>
        <w:spacing w:after="0"/>
        <w:ind w:left="72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E4E677A" w14:textId="371B4BBE" w:rsidR="00726CC2" w:rsidRDefault="00726CC2"/>
    <w:sectPr w:rsidR="00726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A20E7"/>
    <w:multiLevelType w:val="hybridMultilevel"/>
    <w:tmpl w:val="F092A9E2"/>
    <w:lvl w:ilvl="0" w:tplc="BE7A0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D9775B"/>
    <w:multiLevelType w:val="hybridMultilevel"/>
    <w:tmpl w:val="8D265776"/>
    <w:lvl w:ilvl="0" w:tplc="973082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5E5CB7"/>
    <w:multiLevelType w:val="hybridMultilevel"/>
    <w:tmpl w:val="20966D1C"/>
    <w:lvl w:ilvl="0" w:tplc="90EE5D14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0A273F"/>
    <w:multiLevelType w:val="hybridMultilevel"/>
    <w:tmpl w:val="9712F592"/>
    <w:lvl w:ilvl="0" w:tplc="BAC0F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4329401">
    <w:abstractNumId w:val="1"/>
  </w:num>
  <w:num w:numId="2" w16cid:durableId="1037966980">
    <w:abstractNumId w:val="3"/>
  </w:num>
  <w:num w:numId="3" w16cid:durableId="1107116301">
    <w:abstractNumId w:val="2"/>
  </w:num>
  <w:num w:numId="4" w16cid:durableId="230122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B0"/>
    <w:rsid w:val="005D6E64"/>
    <w:rsid w:val="00726CC2"/>
    <w:rsid w:val="007F69D1"/>
    <w:rsid w:val="008774BC"/>
    <w:rsid w:val="00984FF0"/>
    <w:rsid w:val="00997089"/>
    <w:rsid w:val="009C2B77"/>
    <w:rsid w:val="00B83A3A"/>
    <w:rsid w:val="00CA2EFC"/>
    <w:rsid w:val="00E4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69DA"/>
  <w15:chartTrackingRefBased/>
  <w15:docId w15:val="{F71B56F7-C6D2-4CB1-86C1-3E2B1289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A3A"/>
    <w:pPr>
      <w:spacing w:line="312" w:lineRule="auto"/>
    </w:pPr>
    <w:rPr>
      <w:rFonts w:eastAsiaTheme="minorEastAsia"/>
      <w:kern w:val="0"/>
      <w:sz w:val="21"/>
      <w:szCs w:val="21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Epidemiologie 2</dc:creator>
  <cp:keywords/>
  <dc:description/>
  <cp:lastModifiedBy>Epidemiologie 2</cp:lastModifiedBy>
  <cp:revision>5</cp:revision>
  <dcterms:created xsi:type="dcterms:W3CDTF">2024-01-05T09:45:00Z</dcterms:created>
  <dcterms:modified xsi:type="dcterms:W3CDTF">2025-01-31T10:00:00Z</dcterms:modified>
</cp:coreProperties>
</file>